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B06" w:rsidRPr="00C53B06" w:rsidRDefault="00C53B06" w:rsidP="00C53B06">
      <w:pPr>
        <w:jc w:val="right"/>
      </w:pPr>
      <w:r w:rsidRPr="00C53B06">
        <w:t xml:space="preserve">Банковская </w:t>
      </w:r>
      <w:bookmarkStart w:id="0" w:name="_GoBack"/>
      <w:bookmarkEnd w:id="0"/>
      <w:r w:rsidRPr="00C53B06">
        <w:t>отчетность</w:t>
      </w:r>
    </w:p>
    <w:tbl>
      <w:tblPr>
        <w:tblW w:w="0" w:type="auto"/>
        <w:jc w:val="righ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983"/>
        <w:gridCol w:w="2025"/>
        <w:gridCol w:w="1764"/>
        <w:gridCol w:w="1109"/>
      </w:tblGrid>
      <w:tr w:rsidR="00C53B06" w:rsidRPr="00C53B06" w:rsidTr="00C53B06">
        <w:trPr>
          <w:tblCellSpacing w:w="15" w:type="dxa"/>
          <w:jc w:val="right"/>
        </w:trPr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B06" w:rsidRPr="00C53B06" w:rsidRDefault="00C53B06" w:rsidP="00C53B06">
            <w:r w:rsidRPr="00C53B06">
              <w:t>Код территории по ОКАТО</w:t>
            </w:r>
          </w:p>
        </w:tc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B06" w:rsidRPr="00C53B06" w:rsidRDefault="00C53B06" w:rsidP="00C53B06">
            <w:r w:rsidRPr="00C53B06">
              <w:t>Код кредитной организации(филиала)</w:t>
            </w:r>
          </w:p>
        </w:tc>
      </w:tr>
      <w:tr w:rsidR="00C53B06" w:rsidRPr="00C53B06" w:rsidTr="00C53B06">
        <w:trPr>
          <w:tblCellSpacing w:w="15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B06" w:rsidRPr="00C53B06" w:rsidRDefault="00C53B06" w:rsidP="00C53B06"/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B06" w:rsidRPr="00C53B06" w:rsidRDefault="00C53B06" w:rsidP="00C53B06">
            <w:r w:rsidRPr="00C53B06">
              <w:t>по ОКПО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B06" w:rsidRPr="00C53B06" w:rsidRDefault="00C53B06" w:rsidP="00C53B06">
            <w:r w:rsidRPr="00C53B06">
              <w:t>основной государственный регистрационный номер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B06" w:rsidRPr="00C53B06" w:rsidRDefault="00C53B06" w:rsidP="00C53B06">
            <w:r w:rsidRPr="00C53B06">
              <w:t>регистрационный номер (/порядковый номер)</w:t>
            </w:r>
          </w:p>
        </w:tc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B06" w:rsidRPr="00C53B06" w:rsidRDefault="00C53B06" w:rsidP="00C53B06">
            <w:r w:rsidRPr="00C53B06">
              <w:t>БИК</w:t>
            </w:r>
          </w:p>
        </w:tc>
      </w:tr>
      <w:tr w:rsidR="00C53B06" w:rsidRPr="00C53B06" w:rsidTr="00C53B06">
        <w:trPr>
          <w:tblCellSpacing w:w="15" w:type="dxa"/>
          <w:jc w:val="right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B06" w:rsidRPr="00C53B06" w:rsidRDefault="00C53B06" w:rsidP="00C53B06">
            <w:r w:rsidRPr="00C53B06">
              <w:t>45286585000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B06" w:rsidRPr="00C53B06" w:rsidRDefault="00C53B06" w:rsidP="00C53B06">
            <w:r w:rsidRPr="00C53B06">
              <w:t>05838400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B06" w:rsidRPr="00C53B06" w:rsidRDefault="00C53B06" w:rsidP="00C53B06">
            <w:r w:rsidRPr="00C53B06">
              <w:t>1027700568224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B06" w:rsidRPr="00C53B06" w:rsidRDefault="00C53B06" w:rsidP="00C53B06">
            <w:r w:rsidRPr="00C53B06">
              <w:t>0077</w:t>
            </w:r>
          </w:p>
        </w:tc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3B06" w:rsidRPr="00C53B06" w:rsidRDefault="00C53B06" w:rsidP="00C53B06">
            <w:r w:rsidRPr="00C53B06">
              <w:t>044583125</w:t>
            </w:r>
          </w:p>
        </w:tc>
      </w:tr>
    </w:tbl>
    <w:p w:rsidR="00C53B06" w:rsidRPr="00C53B06" w:rsidRDefault="00C53B06" w:rsidP="00C53B06">
      <w:r w:rsidRPr="00C53B06">
        <w:br/>
      </w:r>
      <w:r w:rsidRPr="00C53B06">
        <w:rPr>
          <w:b/>
          <w:bCs/>
        </w:rPr>
        <w:t xml:space="preserve">БУХГАЛТЕРСКИЙ </w:t>
      </w:r>
      <w:proofErr w:type="gramStart"/>
      <w:r w:rsidRPr="00C53B06">
        <w:rPr>
          <w:b/>
          <w:bCs/>
        </w:rPr>
        <w:t>БАЛАНС</w:t>
      </w:r>
      <w:r w:rsidRPr="00C53B06">
        <w:br/>
      </w:r>
      <w:r w:rsidRPr="00C53B06">
        <w:rPr>
          <w:b/>
          <w:bCs/>
        </w:rPr>
        <w:t>(</w:t>
      </w:r>
      <w:proofErr w:type="gramEnd"/>
      <w:r w:rsidRPr="00C53B06">
        <w:rPr>
          <w:b/>
          <w:bCs/>
        </w:rPr>
        <w:t>публикуемая форма)</w:t>
      </w:r>
      <w:r w:rsidRPr="00C53B06">
        <w:br/>
      </w:r>
      <w:r w:rsidRPr="00C53B06">
        <w:rPr>
          <w:b/>
          <w:bCs/>
        </w:rPr>
        <w:t>на 01.04.2012 года</w:t>
      </w:r>
    </w:p>
    <w:p w:rsidR="00C53B06" w:rsidRPr="00C53B06" w:rsidRDefault="00C53B06" w:rsidP="00C53B06">
      <w:r w:rsidRPr="00C53B06">
        <w:br/>
        <w:t>Кредитной организации МОРСКОЙ АКЦИОНЕРНЫЙ БАНК (Открытое Акционерное общество) / МОРСКОЙ БАНК (ОАО)</w:t>
      </w:r>
      <w:r w:rsidRPr="00C53B06">
        <w:br/>
        <w:t xml:space="preserve">Почтовый адрес 127055, Москва, </w:t>
      </w:r>
      <w:proofErr w:type="spellStart"/>
      <w:r w:rsidRPr="00C53B06">
        <w:t>ул.Сущевская</w:t>
      </w:r>
      <w:proofErr w:type="spellEnd"/>
      <w:r w:rsidRPr="00C53B06">
        <w:t>, д.19, стр.7</w:t>
      </w:r>
    </w:p>
    <w:p w:rsidR="00C53B06" w:rsidRPr="00C53B06" w:rsidRDefault="00C53B06" w:rsidP="00C53B06">
      <w:r w:rsidRPr="00C53B06">
        <w:t>Код формы по ОКУД 0409806</w:t>
      </w:r>
      <w:r w:rsidRPr="00C53B06">
        <w:br/>
        <w:t>Квартальная</w:t>
      </w:r>
      <w:r w:rsidRPr="00C53B06">
        <w:br/>
        <w:t>тыс.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5299"/>
        <w:gridCol w:w="1307"/>
        <w:gridCol w:w="1892"/>
      </w:tblGrid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Номер строки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Наименование статьи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Данные на отчетную дату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Данные на соответствующую отчетную дату прошлого года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3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4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drawing>
                <wp:inline distT="0" distB="0" distL="0" distR="0">
                  <wp:extent cx="9525" cy="9525"/>
                  <wp:effectExtent l="0" t="0" r="0" b="0"/>
                  <wp:docPr id="72" name="Рисунок 72" descr="http://31.193.196.205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 descr="http://31.193.196.205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I. АКТИВЫ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drawing>
                <wp:inline distT="0" distB="0" distL="0" distR="0">
                  <wp:extent cx="9525" cy="9525"/>
                  <wp:effectExtent l="0" t="0" r="0" b="0"/>
                  <wp:docPr id="71" name="Рисунок 71" descr="http://31.193.196.205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http://31.193.196.205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drawing>
                <wp:inline distT="0" distB="0" distL="0" distR="0">
                  <wp:extent cx="9525" cy="9525"/>
                  <wp:effectExtent l="0" t="0" r="0" b="0"/>
                  <wp:docPr id="70" name="Рисунок 70" descr="http://31.193.196.205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http://31.193.196.205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Денежные средства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163505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161517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Средства кредитных организаций в Центральном банке Российской Федерации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1162760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428758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2.1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Обязательные резервы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137375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130927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3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Средства в кредитных организациях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688220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59870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4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Чистые вложения в ценные бумаги, оцениваемые по справедливой стоимости через прибыль или убыток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0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0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5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Чистая ссудная задолженность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9655641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8800870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6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Чистые вложения в ценные бумаги и другие финансовые активы, имеющиеся в наличии для продажи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1951657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5717178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6.1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Инвестиции в дочерние и зависимые организации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0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0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7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Чистые вложения в ценные бумаги, удерживаемые до погашения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0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0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lastRenderedPageBreak/>
              <w:t>8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Основные средства, нематериальные активы и материальные запасы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457476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87925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9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Прочие активы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215760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115249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10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Всего активов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14295019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15371367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drawing>
                <wp:inline distT="0" distB="0" distL="0" distR="0">
                  <wp:extent cx="9525" cy="9525"/>
                  <wp:effectExtent l="0" t="0" r="0" b="0"/>
                  <wp:docPr id="69" name="Рисунок 69" descr="http://31.193.196.205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http://31.193.196.205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II. ПАССИВЫ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drawing>
                <wp:inline distT="0" distB="0" distL="0" distR="0">
                  <wp:extent cx="9525" cy="9525"/>
                  <wp:effectExtent l="0" t="0" r="0" b="0"/>
                  <wp:docPr id="68" name="Рисунок 68" descr="http://31.193.196.205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http://31.193.196.205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drawing>
                <wp:inline distT="0" distB="0" distL="0" distR="0">
                  <wp:extent cx="9525" cy="9525"/>
                  <wp:effectExtent l="0" t="0" r="0" b="0"/>
                  <wp:docPr id="67" name="Рисунок 67" descr="http://31.193.196.205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http://31.193.196.205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11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Кредиты, депозиты и прочие средства Центрального банка Российской Федерации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80322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0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12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Средства кредитных организаций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2369656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2874812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13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Средства клиентов, не являющихся кредитными организациями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9364277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10334787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13.1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Вклады физических лиц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2205982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1472803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14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Финансовые обязательства, оцениваемые по справедливой стоимости через прибыль или убыток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0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0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15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Выпущенные долговые обязательства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776291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620187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16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Прочие обязательства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64490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121515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17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Резервы на возможные потери по условным обязательствам кредитного характера, прочим возможным потерям и операциям с резидентами офшорных зон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49790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46754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18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Всего обязательств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12704826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13998055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drawing>
                <wp:inline distT="0" distB="0" distL="0" distR="0">
                  <wp:extent cx="9525" cy="9525"/>
                  <wp:effectExtent l="0" t="0" r="0" b="0"/>
                  <wp:docPr id="66" name="Рисунок 66" descr="http://31.193.196.205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 descr="http://31.193.196.205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III. ИСТОЧНИКИ СОБСТВЕННЫХ СРЕДСТВ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drawing>
                <wp:inline distT="0" distB="0" distL="0" distR="0">
                  <wp:extent cx="9525" cy="9525"/>
                  <wp:effectExtent l="0" t="0" r="0" b="0"/>
                  <wp:docPr id="65" name="Рисунок 65" descr="http://31.193.196.205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http://31.193.196.205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drawing>
                <wp:inline distT="0" distB="0" distL="0" distR="0">
                  <wp:extent cx="9525" cy="9525"/>
                  <wp:effectExtent l="0" t="0" r="0" b="0"/>
                  <wp:docPr id="64" name="Рисунок 64" descr="http://31.193.196.205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http://31.193.196.205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19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Средства акционеров (участников)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809800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809800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20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Собственные акции (доли), выкупленные у акционеров (участников)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0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0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21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Эмиссионный доход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0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0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22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Резервный фонд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277873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184783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23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Переоценка по справедливой стоимости ценных бумаг, имеющихся в наличии для продажи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-7181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-7250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24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Переоценка основных средств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59467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56690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25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Нераспределенная прибыль (непокрытые убытки) прошлых лет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390699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184615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26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Неиспользованная прибыль (убыток) за отчетный период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59535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144674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27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Всего источников собственных средств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1590193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1373312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drawing>
                <wp:inline distT="0" distB="0" distL="0" distR="0">
                  <wp:extent cx="9525" cy="9525"/>
                  <wp:effectExtent l="0" t="0" r="0" b="0"/>
                  <wp:docPr id="63" name="Рисунок 63" descr="http://31.193.196.205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http://31.193.196.205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IV. ВНЕБАЛАНСОВЫЕ ОБЯЗАТЕЛЬСТВА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drawing>
                <wp:inline distT="0" distB="0" distL="0" distR="0">
                  <wp:extent cx="9525" cy="9525"/>
                  <wp:effectExtent l="0" t="0" r="0" b="0"/>
                  <wp:docPr id="62" name="Рисунок 62" descr="http://31.193.196.205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 descr="http://31.193.196.205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drawing>
                <wp:inline distT="0" distB="0" distL="0" distR="0">
                  <wp:extent cx="9525" cy="9525"/>
                  <wp:effectExtent l="0" t="0" r="0" b="0"/>
                  <wp:docPr id="61" name="Рисунок 61" descr="http://31.193.196.205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http://31.193.196.205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lastRenderedPageBreak/>
              <w:t>28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Безотзывные обязательства кредитной организации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1848362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3549445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29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Выданные кредитной организацией гарантии и поручительства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3321448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2135041</w:t>
            </w:r>
          </w:p>
        </w:tc>
      </w:tr>
      <w:tr w:rsidR="00C53B06" w:rsidRPr="00C53B06" w:rsidTr="00C53B06">
        <w:tc>
          <w:tcPr>
            <w:tcW w:w="67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30</w:t>
            </w:r>
          </w:p>
        </w:tc>
        <w:tc>
          <w:tcPr>
            <w:tcW w:w="6015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 xml:space="preserve">Условные обязательства </w:t>
            </w:r>
            <w:proofErr w:type="spellStart"/>
            <w:r w:rsidRPr="00C53B06">
              <w:t>некредитного</w:t>
            </w:r>
            <w:proofErr w:type="spellEnd"/>
            <w:r w:rsidRPr="00C53B06">
              <w:t xml:space="preserve"> характера</w:t>
            </w:r>
          </w:p>
        </w:tc>
        <w:tc>
          <w:tcPr>
            <w:tcW w:w="135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0</w:t>
            </w:r>
          </w:p>
        </w:tc>
        <w:tc>
          <w:tcPr>
            <w:tcW w:w="1410" w:type="dxa"/>
            <w:hideMark/>
          </w:tcPr>
          <w:p w:rsidR="00C53B06" w:rsidRPr="00C53B06" w:rsidRDefault="00C53B06" w:rsidP="00C53B06">
            <w:pPr>
              <w:spacing w:after="160" w:line="259" w:lineRule="auto"/>
            </w:pPr>
            <w:r w:rsidRPr="00C53B06">
              <w:t>0</w:t>
            </w:r>
          </w:p>
        </w:tc>
      </w:tr>
    </w:tbl>
    <w:p w:rsidR="00427FE6" w:rsidRDefault="00C53B06">
      <w:r w:rsidRPr="00C53B06">
        <w:br/>
      </w:r>
      <w:proofErr w:type="spellStart"/>
      <w:r w:rsidRPr="00C53B06">
        <w:t>И.о</w:t>
      </w:r>
      <w:proofErr w:type="spellEnd"/>
      <w:r w:rsidRPr="00C53B06">
        <w:t>. Председателя Правления Бардин Ю.В.</w:t>
      </w:r>
      <w:r w:rsidRPr="00C53B06">
        <w:br/>
      </w:r>
      <w:r w:rsidRPr="00C53B06">
        <w:br/>
        <w:t>Главный бухгалтер Кузнецова Н.В.</w:t>
      </w:r>
    </w:p>
    <w:sectPr w:rsidR="00427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53"/>
    <w:rsid w:val="00427FE6"/>
    <w:rsid w:val="00875F53"/>
    <w:rsid w:val="00C5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EDB25-B26B-46D4-89DA-D2AE4392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C53B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 Loginova</dc:creator>
  <cp:keywords/>
  <dc:description/>
  <cp:lastModifiedBy>Alyona Loginova</cp:lastModifiedBy>
  <cp:revision>2</cp:revision>
  <dcterms:created xsi:type="dcterms:W3CDTF">2015-06-23T13:27:00Z</dcterms:created>
  <dcterms:modified xsi:type="dcterms:W3CDTF">2015-06-23T13:27:00Z</dcterms:modified>
</cp:coreProperties>
</file>